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兴华悦府2#楼三单元902户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0605" cy="3065780"/>
                  <wp:effectExtent l="0" t="0" r="4445" b="1270"/>
                  <wp:docPr id="2" name="图片 2" descr="de86c92e9e95714eef8dc127c4298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e86c92e9e95714eef8dc127c4298e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0605" cy="306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1875" cy="3069590"/>
                  <wp:effectExtent l="0" t="0" r="3175" b="16510"/>
                  <wp:docPr id="5" name="图片 5" descr="ee91f0bb923f43702e32ac55ff181f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ee91f0bb923f43702e32ac55ff181f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875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3935" cy="3031490"/>
                  <wp:effectExtent l="0" t="0" r="12065" b="16510"/>
                  <wp:docPr id="3" name="图片 3" descr="9847b7627c8f332a3c7c147b77d00d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847b7627c8f332a3c7c147b77d00d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935" cy="303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6635" cy="3049905"/>
                  <wp:effectExtent l="0" t="0" r="18415" b="17145"/>
                  <wp:docPr id="7" name="图片 7" descr="2b8308cf5fcdfa5a49f07c5a29724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b8308cf5fcdfa5a49f07c5a29724a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>
      <w:bookmarkStart w:id="0" w:name="_GoBack"/>
      <w:bookmarkEnd w:id="0"/>
    </w:p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兴华悦府2#楼三单元902户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7090" cy="3023235"/>
                  <wp:effectExtent l="0" t="0" r="16510" b="5715"/>
                  <wp:docPr id="9" name="图片 9" descr="2f8284f44015907e80fdcc1641967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f8284f44015907e80fdcc16419670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090" cy="302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0130" cy="3079750"/>
                  <wp:effectExtent l="0" t="0" r="13970" b="6350"/>
                  <wp:docPr id="11" name="图片 11" descr="11b6d7db78ef772bf3c42096faccb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11b6d7db78ef772bf3c42096faccb3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307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要求：一次结构一体浇筑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：砌体墙拉结钢筋标识点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75180" cy="3015615"/>
                  <wp:effectExtent l="0" t="0" r="1270" b="13335"/>
                  <wp:docPr id="12" name="图片 12" descr="e92b12ee3e99803a1b9aeda582a4e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e92b12ee3e99803a1b9aeda582a4e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5180" cy="3015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兴华悦府2#楼三单元902户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：楼板厚度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34A1637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63E0227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2022-08-24T01:22:33Z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